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FE2F" w14:textId="64809585" w:rsidR="00C45134" w:rsidRDefault="00C45134" w:rsidP="00251E06">
      <w:pPr>
        <w:pStyle w:val="1"/>
        <w:ind w:firstLineChars="0" w:firstLine="0"/>
      </w:pPr>
      <w:r>
        <w:rPr>
          <w:rFonts w:hint="eastAsia"/>
        </w:rPr>
        <w:t>附件1：</w:t>
      </w:r>
    </w:p>
    <w:p w14:paraId="4242E5E9" w14:textId="2CD7F3F1" w:rsidR="009B401A" w:rsidRPr="00E809C3" w:rsidRDefault="009B401A" w:rsidP="00E809C3">
      <w:pPr>
        <w:pStyle w:val="af0"/>
      </w:pPr>
      <w:r w:rsidRPr="00E809C3">
        <w:t>江苏省优秀人工智能产品评选</w:t>
      </w:r>
      <w:r w:rsidRPr="00E809C3">
        <w:rPr>
          <w:rFonts w:hint="eastAsia"/>
        </w:rPr>
        <w:t>活动方案</w:t>
      </w:r>
    </w:p>
    <w:p w14:paraId="1B7AFA22" w14:textId="77777777" w:rsidR="009B401A" w:rsidRDefault="009B401A" w:rsidP="009B401A">
      <w:pPr>
        <w:pStyle w:val="1"/>
      </w:pPr>
    </w:p>
    <w:p w14:paraId="57DA9FB3" w14:textId="77777777" w:rsidR="009B401A" w:rsidRPr="00363E00" w:rsidRDefault="009B401A" w:rsidP="009B401A">
      <w:pPr>
        <w:pStyle w:val="1"/>
      </w:pPr>
      <w:r w:rsidRPr="00363E00">
        <w:t>一、</w:t>
      </w:r>
      <w:r>
        <w:rPr>
          <w:rFonts w:hint="eastAsia"/>
        </w:rPr>
        <w:t>活动背景</w:t>
      </w:r>
    </w:p>
    <w:p w14:paraId="792D7C73" w14:textId="4D4741D5" w:rsidR="009B401A" w:rsidRPr="00363E00" w:rsidRDefault="009B401A" w:rsidP="009B401A">
      <w:pPr>
        <w:ind w:firstLine="632"/>
      </w:pPr>
      <w:r w:rsidRPr="00363E00">
        <w:t>为贯彻国</w:t>
      </w:r>
      <w:r w:rsidRPr="00363E00">
        <w:rPr>
          <w:rFonts w:hint="eastAsia"/>
        </w:rPr>
        <w:t>务院</w:t>
      </w:r>
      <w:r w:rsidRPr="00363E00">
        <w:t>《新一代人工智能发展规划》</w:t>
      </w:r>
      <w:r w:rsidRPr="00363E00">
        <w:rPr>
          <w:rFonts w:hint="eastAsia"/>
        </w:rPr>
        <w:t>和</w:t>
      </w:r>
      <w:r w:rsidRPr="00363E00">
        <w:t>工信部《促进新一代人工智能产业发展三年行动计划（2018-2020年）》，</w:t>
      </w:r>
      <w:r w:rsidRPr="00363E00">
        <w:rPr>
          <w:rFonts w:hint="eastAsia"/>
        </w:rPr>
        <w:t>落实《江苏省新一代人工智能产业发展实施意见》</w:t>
      </w:r>
      <w:r w:rsidRPr="00363E00">
        <w:t>，抢抓新一代人工智能产业发展机遇，构建江苏</w:t>
      </w:r>
      <w:r w:rsidRPr="00363E00">
        <w:rPr>
          <w:rFonts w:hint="eastAsia"/>
        </w:rPr>
        <w:t>省</w:t>
      </w:r>
      <w:r w:rsidRPr="00363E00">
        <w:t>人工智能产业创新生态圈，</w:t>
      </w:r>
      <w:r w:rsidRPr="00363E00">
        <w:rPr>
          <w:rFonts w:hint="eastAsia"/>
        </w:rPr>
        <w:t>推动人工智能和实体经济深度融合</w:t>
      </w:r>
      <w:r w:rsidRPr="00363E00">
        <w:t>，提高省</w:t>
      </w:r>
      <w:r w:rsidRPr="00363E00">
        <w:rPr>
          <w:rFonts w:hint="eastAsia"/>
        </w:rPr>
        <w:t>内</w:t>
      </w:r>
      <w:r w:rsidRPr="00363E00">
        <w:t>人工智能创新成果</w:t>
      </w:r>
      <w:r w:rsidRPr="00363E00">
        <w:rPr>
          <w:rFonts w:hint="eastAsia"/>
        </w:rPr>
        <w:t>国内外影响力</w:t>
      </w:r>
      <w:r w:rsidRPr="00363E00">
        <w:t>，打造江苏省优秀人工智能产品“金名片”，</w:t>
      </w:r>
      <w:r>
        <w:rPr>
          <w:rFonts w:hint="eastAsia"/>
        </w:rPr>
        <w:t>在省</w:t>
      </w:r>
      <w:r w:rsidR="00251E06">
        <w:rPr>
          <w:rFonts w:hint="eastAsia"/>
        </w:rPr>
        <w:t>产业主管部门</w:t>
      </w:r>
      <w:r>
        <w:rPr>
          <w:rFonts w:hint="eastAsia"/>
        </w:rPr>
        <w:t>指导下，</w:t>
      </w:r>
      <w:r w:rsidR="00251E06">
        <w:rPr>
          <w:rFonts w:hint="eastAsia"/>
        </w:rPr>
        <w:t>由</w:t>
      </w:r>
      <w:r>
        <w:rPr>
          <w:rFonts w:hint="eastAsia"/>
        </w:rPr>
        <w:t>省人工智能学会</w:t>
      </w:r>
      <w:r w:rsidRPr="00363E00">
        <w:rPr>
          <w:rFonts w:hint="eastAsia"/>
        </w:rPr>
        <w:t>组</w:t>
      </w:r>
      <w:r w:rsidRPr="00363E00">
        <w:t>织</w:t>
      </w:r>
      <w:r w:rsidR="00251E06">
        <w:rPr>
          <w:rFonts w:hint="eastAsia"/>
        </w:rPr>
        <w:t>牵头联合省内第三方社会服务机构</w:t>
      </w:r>
      <w:r w:rsidRPr="00363E00">
        <w:t>开展“江苏省优秀人工智能产品”</w:t>
      </w:r>
      <w:r>
        <w:t>评选</w:t>
      </w:r>
      <w:r w:rsidR="00251E06">
        <w:rPr>
          <w:rFonts w:hint="eastAsia"/>
        </w:rPr>
        <w:t>活动</w:t>
      </w:r>
      <w:r w:rsidRPr="00363E00">
        <w:t>。</w:t>
      </w:r>
    </w:p>
    <w:p w14:paraId="610C5398" w14:textId="60EFF5CA" w:rsidR="009B401A" w:rsidRPr="00AD6400" w:rsidRDefault="009B401A" w:rsidP="009B401A">
      <w:pPr>
        <w:ind w:firstLine="632"/>
      </w:pPr>
      <w:r w:rsidRPr="00AD6400">
        <w:t>评选活动每年举办一次</w:t>
      </w:r>
      <w:r w:rsidR="00E809C3">
        <w:rPr>
          <w:rFonts w:hint="eastAsia"/>
        </w:rPr>
        <w:t>（上半年/下半年各一批）</w:t>
      </w:r>
      <w:r w:rsidRPr="00AD6400">
        <w:t>，通过申报、</w:t>
      </w:r>
      <w:r w:rsidRPr="00AD6400">
        <w:rPr>
          <w:rFonts w:hint="eastAsia"/>
        </w:rPr>
        <w:t>初</w:t>
      </w:r>
      <w:r w:rsidRPr="00AD6400">
        <w:t>选、专家评审和社会公示等</w:t>
      </w:r>
      <w:r w:rsidRPr="00AD6400">
        <w:rPr>
          <w:rFonts w:hint="eastAsia"/>
        </w:rPr>
        <w:t>形式</w:t>
      </w:r>
      <w:r w:rsidRPr="00AD6400">
        <w:t>评选出</w:t>
      </w:r>
      <w:r w:rsidRPr="00AD6400">
        <w:rPr>
          <w:rFonts w:hint="eastAsia"/>
        </w:rPr>
        <w:t>“江苏省</w:t>
      </w:r>
      <w:r w:rsidRPr="00AD6400">
        <w:t>优秀人工智能产品</w:t>
      </w:r>
      <w:r w:rsidRPr="00AD6400">
        <w:rPr>
          <w:rFonts w:hint="eastAsia"/>
        </w:rPr>
        <w:t>”</w:t>
      </w:r>
      <w:r w:rsidRPr="00AD6400">
        <w:t>，并于年度江苏</w:t>
      </w:r>
      <w:r w:rsidRPr="00AD6400">
        <w:rPr>
          <w:rFonts w:hint="eastAsia"/>
        </w:rPr>
        <w:t>省</w:t>
      </w:r>
      <w:r w:rsidRPr="00AD6400">
        <w:t>人工智能大会上予以发布。</w:t>
      </w:r>
    </w:p>
    <w:p w14:paraId="30EFC5F6" w14:textId="1BB73672" w:rsidR="009B401A" w:rsidRPr="00363E00" w:rsidRDefault="009B401A" w:rsidP="009B401A">
      <w:pPr>
        <w:pStyle w:val="1"/>
      </w:pPr>
      <w:r>
        <w:t>二、</w:t>
      </w:r>
      <w:r w:rsidR="00E715F7">
        <w:rPr>
          <w:rFonts w:hint="eastAsia"/>
        </w:rPr>
        <w:t>活动主办单位</w:t>
      </w:r>
    </w:p>
    <w:p w14:paraId="455FFD7C" w14:textId="1CBBF5A2" w:rsidR="009B401A" w:rsidRDefault="009B401A" w:rsidP="009B401A">
      <w:pPr>
        <w:ind w:firstLine="632"/>
      </w:pPr>
      <w:r w:rsidRPr="00363E00">
        <w:t>江苏省人工智能学会</w:t>
      </w:r>
    </w:p>
    <w:p w14:paraId="0E8C4768" w14:textId="77777777" w:rsidR="009B401A" w:rsidRPr="00363E00" w:rsidRDefault="009B401A" w:rsidP="009B401A">
      <w:pPr>
        <w:ind w:firstLine="632"/>
      </w:pPr>
      <w:r w:rsidRPr="00363E00">
        <w:rPr>
          <w:rFonts w:hint="eastAsia"/>
        </w:rPr>
        <w:t>江苏省计算机学会</w:t>
      </w:r>
    </w:p>
    <w:p w14:paraId="1BC22529" w14:textId="08F3666C" w:rsidR="009B401A" w:rsidRDefault="009B401A" w:rsidP="009B401A">
      <w:pPr>
        <w:ind w:firstLine="632"/>
      </w:pPr>
      <w:r w:rsidRPr="00363E00">
        <w:rPr>
          <w:rFonts w:hint="eastAsia"/>
        </w:rPr>
        <w:t>江苏省软件行业协会</w:t>
      </w:r>
    </w:p>
    <w:p w14:paraId="113C6C0F" w14:textId="564979A6" w:rsidR="00E715F7" w:rsidRDefault="00E715F7" w:rsidP="00E715F7">
      <w:pPr>
        <w:ind w:firstLine="632"/>
      </w:pPr>
      <w:r>
        <w:rPr>
          <w:rFonts w:hint="eastAsia"/>
        </w:rPr>
        <w:t>江苏省人工智能产业发展联盟</w:t>
      </w:r>
    </w:p>
    <w:p w14:paraId="560A4374" w14:textId="77777777" w:rsidR="00E715F7" w:rsidRDefault="00E715F7" w:rsidP="00E715F7">
      <w:pPr>
        <w:ind w:firstLine="632"/>
      </w:pPr>
      <w:r>
        <w:rPr>
          <w:rFonts w:hint="eastAsia"/>
        </w:rPr>
        <w:t>江苏省人工智能产业技术创新联盟</w:t>
      </w:r>
    </w:p>
    <w:p w14:paraId="7BEB4ED7" w14:textId="47F5E10B" w:rsidR="009B401A" w:rsidRDefault="009B401A" w:rsidP="009B401A">
      <w:pPr>
        <w:ind w:firstLine="632"/>
      </w:pPr>
      <w:r w:rsidRPr="00363E00">
        <w:rPr>
          <w:rFonts w:hint="eastAsia"/>
        </w:rPr>
        <w:t>南京市人工智能行业协会</w:t>
      </w:r>
    </w:p>
    <w:p w14:paraId="3EC74C1F" w14:textId="75E983AB" w:rsidR="005448AE" w:rsidRPr="00363E00" w:rsidRDefault="005448AE" w:rsidP="009B401A">
      <w:pPr>
        <w:ind w:firstLine="632"/>
      </w:pPr>
      <w:r>
        <w:rPr>
          <w:rFonts w:hint="eastAsia"/>
        </w:rPr>
        <w:lastRenderedPageBreak/>
        <w:t>南京市软件行业协会</w:t>
      </w:r>
    </w:p>
    <w:p w14:paraId="0D3C86BF" w14:textId="745EAB46" w:rsidR="009B401A" w:rsidRDefault="009B401A" w:rsidP="009B401A">
      <w:pPr>
        <w:ind w:firstLine="632"/>
      </w:pPr>
      <w:r w:rsidRPr="00363E00">
        <w:rPr>
          <w:rFonts w:hint="eastAsia"/>
        </w:rPr>
        <w:t>苏州市人工智能学会</w:t>
      </w:r>
    </w:p>
    <w:p w14:paraId="6EDD84BA" w14:textId="55375CF4" w:rsidR="005448AE" w:rsidRPr="00363E00" w:rsidRDefault="005448AE" w:rsidP="009B401A">
      <w:pPr>
        <w:ind w:firstLine="632"/>
      </w:pPr>
      <w:r w:rsidRPr="005448AE">
        <w:t>苏州市人工智能和大数据产业联盟</w:t>
      </w:r>
    </w:p>
    <w:p w14:paraId="660A0282" w14:textId="77777777" w:rsidR="009B401A" w:rsidRDefault="009B401A" w:rsidP="009B401A">
      <w:pPr>
        <w:ind w:firstLine="632"/>
      </w:pPr>
      <w:r w:rsidRPr="00363E00">
        <w:rPr>
          <w:rFonts w:hint="eastAsia"/>
        </w:rPr>
        <w:t>苏州工业园区人工智能产业协会</w:t>
      </w:r>
    </w:p>
    <w:p w14:paraId="290F2D1D" w14:textId="77777777" w:rsidR="009B401A" w:rsidRPr="00363E00" w:rsidRDefault="009B401A" w:rsidP="009B401A">
      <w:pPr>
        <w:ind w:firstLine="632"/>
      </w:pPr>
      <w:r>
        <w:rPr>
          <w:rFonts w:hint="eastAsia"/>
        </w:rPr>
        <w:t>徐州市人工智能协会</w:t>
      </w:r>
    </w:p>
    <w:p w14:paraId="46427CFD" w14:textId="1923D0AA" w:rsidR="009B401A" w:rsidRPr="00363E00" w:rsidRDefault="00E715F7" w:rsidP="009B401A">
      <w:pPr>
        <w:pStyle w:val="1"/>
      </w:pPr>
      <w:r>
        <w:rPr>
          <w:rFonts w:hint="eastAsia"/>
        </w:rPr>
        <w:t>三、</w:t>
      </w:r>
      <w:r w:rsidR="009B401A" w:rsidRPr="00363E00">
        <w:rPr>
          <w:rFonts w:hint="eastAsia"/>
        </w:rPr>
        <w:t>评审专家委员会</w:t>
      </w:r>
    </w:p>
    <w:p w14:paraId="7FC1CC60" w14:textId="616E1CFD" w:rsidR="009B401A" w:rsidRPr="00363E00" w:rsidRDefault="009B401A" w:rsidP="009B401A">
      <w:pPr>
        <w:ind w:firstLine="632"/>
      </w:pPr>
      <w:r w:rsidRPr="00363E00">
        <w:t>由</w:t>
      </w:r>
      <w:r w:rsidRPr="00363E00">
        <w:rPr>
          <w:rFonts w:hint="eastAsia"/>
        </w:rPr>
        <w:t>省内外</w:t>
      </w:r>
      <w:r w:rsidRPr="00363E00">
        <w:t>人工智能</w:t>
      </w:r>
      <w:r w:rsidRPr="00363E00">
        <w:rPr>
          <w:rFonts w:hint="eastAsia"/>
        </w:rPr>
        <w:t>领域知名学者、</w:t>
      </w:r>
      <w:r w:rsidR="00E715F7">
        <w:rPr>
          <w:rFonts w:hint="eastAsia"/>
        </w:rPr>
        <w:t>产业</w:t>
      </w:r>
      <w:r w:rsidRPr="00363E00">
        <w:rPr>
          <w:rFonts w:hint="eastAsia"/>
        </w:rPr>
        <w:t>专家、投融资专家等组成</w:t>
      </w:r>
      <w:r>
        <w:rPr>
          <w:rFonts w:hint="eastAsia"/>
        </w:rPr>
        <w:t>评审专家委员会。</w:t>
      </w:r>
    </w:p>
    <w:p w14:paraId="1940CD9F" w14:textId="15EE1D0C" w:rsidR="009B401A" w:rsidRPr="00363E00" w:rsidRDefault="00E715F7" w:rsidP="009B401A">
      <w:pPr>
        <w:pStyle w:val="1"/>
      </w:pPr>
      <w:r>
        <w:rPr>
          <w:rFonts w:hint="eastAsia"/>
        </w:rPr>
        <w:t>四</w:t>
      </w:r>
      <w:r w:rsidR="009B401A" w:rsidRPr="00363E00">
        <w:t>、评选程序</w:t>
      </w:r>
    </w:p>
    <w:p w14:paraId="0425B8BD" w14:textId="77777777" w:rsidR="009B401A" w:rsidRPr="00363E00" w:rsidRDefault="009B401A" w:rsidP="00C45134">
      <w:pPr>
        <w:pStyle w:val="2"/>
      </w:pPr>
      <w:r w:rsidRPr="00363E00">
        <w:rPr>
          <w:rFonts w:hint="eastAsia"/>
        </w:rPr>
        <w:t>（一）申报</w:t>
      </w:r>
    </w:p>
    <w:p w14:paraId="362CD72B" w14:textId="77777777" w:rsidR="009B401A" w:rsidRPr="00363E00" w:rsidRDefault="009B401A" w:rsidP="009B401A">
      <w:pPr>
        <w:ind w:firstLine="632"/>
        <w:rPr>
          <w:szCs w:val="32"/>
        </w:rPr>
      </w:pPr>
      <w:r w:rsidRPr="00363E00">
        <w:rPr>
          <w:szCs w:val="32"/>
        </w:rPr>
        <w:t>凡符合省优秀人工智能产品申报条件的</w:t>
      </w:r>
      <w:r w:rsidRPr="00363E00">
        <w:rPr>
          <w:rFonts w:hint="eastAsia"/>
          <w:szCs w:val="32"/>
        </w:rPr>
        <w:t>单位</w:t>
      </w:r>
      <w:r w:rsidRPr="00363E00">
        <w:rPr>
          <w:szCs w:val="32"/>
        </w:rPr>
        <w:t>均可自愿</w:t>
      </w:r>
      <w:r w:rsidRPr="00363E00">
        <w:rPr>
          <w:rFonts w:hint="eastAsia"/>
          <w:szCs w:val="32"/>
        </w:rPr>
        <w:t>参选申报</w:t>
      </w:r>
      <w:r w:rsidRPr="00363E00">
        <w:rPr>
          <w:szCs w:val="32"/>
        </w:rPr>
        <w:t>。申报单位认真填写《江苏省优秀人工智能产品参选申报表》</w:t>
      </w:r>
      <w:r w:rsidRPr="00363E00">
        <w:rPr>
          <w:rFonts w:hint="eastAsia"/>
          <w:szCs w:val="32"/>
        </w:rPr>
        <w:t>，并将申报表及相关材料电子版</w:t>
      </w:r>
      <w:r>
        <w:rPr>
          <w:rFonts w:hint="eastAsia"/>
          <w:szCs w:val="32"/>
        </w:rPr>
        <w:t>发送至评选组委会指定邮箱。</w:t>
      </w:r>
      <w:r w:rsidRPr="00363E00">
        <w:rPr>
          <w:rFonts w:hint="eastAsia"/>
          <w:szCs w:val="32"/>
        </w:rPr>
        <w:t>相关表格</w:t>
      </w:r>
      <w:r w:rsidRPr="00363E00">
        <w:rPr>
          <w:szCs w:val="32"/>
        </w:rPr>
        <w:t>请从学会官网www.jsai.org.cn下载。</w:t>
      </w:r>
    </w:p>
    <w:p w14:paraId="71476269" w14:textId="77777777" w:rsidR="009B401A" w:rsidRPr="00363E00" w:rsidRDefault="009B401A" w:rsidP="00C45134">
      <w:pPr>
        <w:pStyle w:val="2"/>
      </w:pPr>
      <w:r w:rsidRPr="00363E00">
        <w:t>（二）资格审查</w:t>
      </w:r>
    </w:p>
    <w:p w14:paraId="5A975585" w14:textId="77777777" w:rsidR="009B401A" w:rsidRPr="00363E00" w:rsidRDefault="009B401A" w:rsidP="009B401A">
      <w:pPr>
        <w:ind w:firstLine="632"/>
      </w:pPr>
      <w:r w:rsidRPr="00363E00">
        <w:t>1</w:t>
      </w:r>
      <w:r w:rsidRPr="00363E00">
        <w:rPr>
          <w:rFonts w:hint="eastAsia"/>
        </w:rPr>
        <w:t>．</w:t>
      </w:r>
      <w:r w:rsidRPr="00363E00">
        <w:t xml:space="preserve">由评选组委会对提交的材料进行资格审查。 </w:t>
      </w:r>
    </w:p>
    <w:p w14:paraId="7AB8C76C" w14:textId="77777777" w:rsidR="009B401A" w:rsidRPr="00363E00" w:rsidRDefault="009B401A" w:rsidP="009B401A">
      <w:pPr>
        <w:ind w:firstLine="632"/>
      </w:pPr>
      <w:r w:rsidRPr="00363E00">
        <w:t>2</w:t>
      </w:r>
      <w:r w:rsidRPr="00363E00">
        <w:rPr>
          <w:rFonts w:hint="eastAsia"/>
        </w:rPr>
        <w:t>．申报单位如</w:t>
      </w:r>
      <w:r w:rsidRPr="00363E00">
        <w:t>未按</w:t>
      </w:r>
      <w:r w:rsidRPr="00363E00">
        <w:rPr>
          <w:rFonts w:hint="eastAsia"/>
        </w:rPr>
        <w:t>申报要求</w:t>
      </w:r>
      <w:r w:rsidRPr="00363E00">
        <w:t>提交相关材料电子</w:t>
      </w:r>
      <w:r w:rsidRPr="00363E00">
        <w:rPr>
          <w:rFonts w:hint="eastAsia"/>
        </w:rPr>
        <w:t>版</w:t>
      </w:r>
      <w:r w:rsidRPr="00363E00">
        <w:t>，将不</w:t>
      </w:r>
      <w:r w:rsidRPr="00363E00">
        <w:rPr>
          <w:rFonts w:hint="eastAsia"/>
        </w:rPr>
        <w:t>予</w:t>
      </w:r>
      <w:r w:rsidRPr="00363E00">
        <w:t>资格审查。</w:t>
      </w:r>
    </w:p>
    <w:p w14:paraId="1DC780F5" w14:textId="77777777" w:rsidR="009B401A" w:rsidRPr="00363E00" w:rsidRDefault="009B401A" w:rsidP="00C45134">
      <w:pPr>
        <w:pStyle w:val="2"/>
      </w:pPr>
      <w:r w:rsidRPr="00363E00">
        <w:t>（三）</w:t>
      </w:r>
      <w:r w:rsidRPr="00363E00">
        <w:rPr>
          <w:rFonts w:hint="eastAsia"/>
        </w:rPr>
        <w:t>初</w:t>
      </w:r>
      <w:r w:rsidRPr="00363E00">
        <w:t>选</w:t>
      </w:r>
    </w:p>
    <w:p w14:paraId="09AB0143" w14:textId="21AA2308" w:rsidR="009B401A" w:rsidRPr="00363E00" w:rsidRDefault="009B401A" w:rsidP="009B401A">
      <w:pPr>
        <w:ind w:firstLine="632"/>
      </w:pPr>
      <w:r w:rsidRPr="00363E00">
        <w:t>针对</w:t>
      </w:r>
      <w:r w:rsidRPr="00363E00">
        <w:rPr>
          <w:rFonts w:hint="eastAsia"/>
        </w:rPr>
        <w:t>申报单位</w:t>
      </w:r>
      <w:r w:rsidRPr="00363E00">
        <w:t>所提交的电子版材料，由</w:t>
      </w:r>
      <w:r w:rsidR="00E715F7">
        <w:rPr>
          <w:rFonts w:hint="eastAsia"/>
        </w:rPr>
        <w:t>评审委员会</w:t>
      </w:r>
      <w:r w:rsidRPr="00363E00">
        <w:t>根据评选标准进行</w:t>
      </w:r>
      <w:r w:rsidR="00E715F7">
        <w:rPr>
          <w:rFonts w:hint="eastAsia"/>
        </w:rPr>
        <w:t>初评</w:t>
      </w:r>
      <w:r w:rsidRPr="00363E00">
        <w:rPr>
          <w:rFonts w:hint="eastAsia"/>
        </w:rPr>
        <w:t>，</w:t>
      </w:r>
      <w:r w:rsidRPr="00363E00">
        <w:t>初选</w:t>
      </w:r>
      <w:r>
        <w:rPr>
          <w:rFonts w:hint="eastAsia"/>
        </w:rPr>
        <w:t>出</w:t>
      </w:r>
      <w:r w:rsidRPr="00363E00">
        <w:rPr>
          <w:rFonts w:hint="eastAsia"/>
        </w:rPr>
        <w:t>“</w:t>
      </w:r>
      <w:r w:rsidRPr="00363E00">
        <w:t>江苏省优秀人工智能产品</w:t>
      </w:r>
      <w:r w:rsidRPr="00363E00">
        <w:rPr>
          <w:rFonts w:hint="eastAsia"/>
        </w:rPr>
        <w:t>”入围</w:t>
      </w:r>
      <w:r w:rsidRPr="00363E00">
        <w:t>名单</w:t>
      </w:r>
      <w:r w:rsidRPr="00363E00">
        <w:rPr>
          <w:rFonts w:hint="eastAsia"/>
        </w:rPr>
        <w:t>。</w:t>
      </w:r>
    </w:p>
    <w:p w14:paraId="005C1B0B" w14:textId="77777777" w:rsidR="009B401A" w:rsidRPr="00363E00" w:rsidRDefault="009B401A" w:rsidP="00C45134">
      <w:pPr>
        <w:pStyle w:val="2"/>
      </w:pPr>
      <w:r w:rsidRPr="00363E00">
        <w:t>（四）专家评审</w:t>
      </w:r>
      <w:r w:rsidRPr="00363E00">
        <w:t xml:space="preserve"> </w:t>
      </w:r>
    </w:p>
    <w:p w14:paraId="68863535" w14:textId="1D991E53" w:rsidR="009B401A" w:rsidRPr="00363E00" w:rsidRDefault="009B401A" w:rsidP="009B401A">
      <w:pPr>
        <w:ind w:firstLine="632"/>
      </w:pPr>
      <w:r w:rsidRPr="00363E00">
        <w:rPr>
          <w:rFonts w:hint="eastAsia"/>
        </w:rPr>
        <w:lastRenderedPageBreak/>
        <w:t>评审专家委员会</w:t>
      </w:r>
      <w:r w:rsidR="005E3B12">
        <w:rPr>
          <w:rFonts w:hint="eastAsia"/>
        </w:rPr>
        <w:t>专家对入围产品进行综合评审</w:t>
      </w:r>
      <w:r w:rsidRPr="00363E00">
        <w:rPr>
          <w:rFonts w:hint="eastAsia"/>
        </w:rPr>
        <w:t>，</w:t>
      </w:r>
      <w:r w:rsidR="005E3B12">
        <w:rPr>
          <w:rFonts w:hint="eastAsia"/>
        </w:rPr>
        <w:t>评选</w:t>
      </w:r>
      <w:r w:rsidRPr="00363E00">
        <w:t>出</w:t>
      </w:r>
      <w:r w:rsidRPr="00363E00">
        <w:rPr>
          <w:rFonts w:hint="eastAsia"/>
        </w:rPr>
        <w:t>“</w:t>
      </w:r>
      <w:r w:rsidRPr="00363E00">
        <w:t>江苏省优秀人工智能产品</w:t>
      </w:r>
      <w:r w:rsidRPr="00363E00">
        <w:rPr>
          <w:rFonts w:hint="eastAsia"/>
        </w:rPr>
        <w:t>”</w:t>
      </w:r>
      <w:r w:rsidRPr="00363E00">
        <w:t>候选名单。</w:t>
      </w:r>
    </w:p>
    <w:p w14:paraId="7FB425A4" w14:textId="77777777" w:rsidR="009B401A" w:rsidRPr="00363E00" w:rsidRDefault="009B401A" w:rsidP="00C45134">
      <w:pPr>
        <w:pStyle w:val="2"/>
      </w:pPr>
      <w:r>
        <w:t>（</w:t>
      </w:r>
      <w:r>
        <w:rPr>
          <w:rFonts w:hint="eastAsia"/>
        </w:rPr>
        <w:t>五</w:t>
      </w:r>
      <w:r w:rsidRPr="00363E00">
        <w:t>）</w:t>
      </w:r>
      <w:r w:rsidRPr="00363E00">
        <w:rPr>
          <w:rFonts w:hint="eastAsia"/>
        </w:rPr>
        <w:t>结果公示</w:t>
      </w:r>
    </w:p>
    <w:p w14:paraId="3D1508AD" w14:textId="5CE3F106" w:rsidR="009B401A" w:rsidRPr="00363E00" w:rsidRDefault="005E3B12" w:rsidP="009B401A">
      <w:pPr>
        <w:ind w:firstLine="632"/>
      </w:pPr>
      <w:r>
        <w:rPr>
          <w:rFonts w:hint="eastAsia"/>
        </w:rPr>
        <w:t>优秀</w:t>
      </w:r>
      <w:r w:rsidR="009B401A" w:rsidRPr="00363E00">
        <w:rPr>
          <w:rFonts w:hint="eastAsia"/>
        </w:rPr>
        <w:t>产品</w:t>
      </w:r>
      <w:r w:rsidR="009B401A" w:rsidRPr="00363E00">
        <w:t>候选名单</w:t>
      </w:r>
      <w:r>
        <w:rPr>
          <w:rFonts w:hint="eastAsia"/>
        </w:rPr>
        <w:t>将</w:t>
      </w:r>
      <w:r w:rsidR="00E26EA2">
        <w:rPr>
          <w:rFonts w:hint="eastAsia"/>
        </w:rPr>
        <w:t>通过各种媒体进行公示</w:t>
      </w:r>
      <w:r w:rsidR="009B401A" w:rsidRPr="00363E00">
        <w:t>，广泛征求社会各界的意见</w:t>
      </w:r>
      <w:r w:rsidR="00E26EA2">
        <w:rPr>
          <w:rFonts w:hint="eastAsia"/>
        </w:rPr>
        <w:t>。公示期间收到的反馈</w:t>
      </w:r>
      <w:r w:rsidR="009B401A" w:rsidRPr="00363E00">
        <w:t>意见整理后提交</w:t>
      </w:r>
      <w:r w:rsidR="009B401A" w:rsidRPr="00363E00">
        <w:rPr>
          <w:rFonts w:hint="eastAsia"/>
        </w:rPr>
        <w:t>评审专家委员会</w:t>
      </w:r>
      <w:r w:rsidR="009B401A" w:rsidRPr="00363E00">
        <w:t>审议，确定年度江苏省优秀人工智能产品正式名单，</w:t>
      </w:r>
      <w:r w:rsidR="009B401A" w:rsidRPr="00363E00">
        <w:rPr>
          <w:rFonts w:hint="eastAsia"/>
        </w:rPr>
        <w:t>并在此基础上评选出若干最佳优秀产品奖。</w:t>
      </w:r>
    </w:p>
    <w:p w14:paraId="6AFAB7AD" w14:textId="77777777" w:rsidR="009B401A" w:rsidRPr="00363E00" w:rsidRDefault="009B401A" w:rsidP="00C45134">
      <w:pPr>
        <w:pStyle w:val="2"/>
      </w:pPr>
      <w:r>
        <w:t>（</w:t>
      </w:r>
      <w:r>
        <w:rPr>
          <w:rFonts w:hint="eastAsia"/>
        </w:rPr>
        <w:t>六</w:t>
      </w:r>
      <w:r w:rsidRPr="00363E00">
        <w:t>）发布</w:t>
      </w:r>
      <w:r w:rsidRPr="00363E00">
        <w:rPr>
          <w:rFonts w:hint="eastAsia"/>
        </w:rPr>
        <w:t>与颁奖</w:t>
      </w:r>
    </w:p>
    <w:p w14:paraId="2F655817" w14:textId="58951A22" w:rsidR="009B401A" w:rsidRPr="00363E00" w:rsidRDefault="009B401A" w:rsidP="009B401A">
      <w:pPr>
        <w:ind w:firstLine="632"/>
      </w:pPr>
      <w:r w:rsidRPr="00363E00">
        <w:rPr>
          <w:rFonts w:hint="eastAsia"/>
        </w:rPr>
        <w:t>优秀产品（应获奖</w:t>
      </w:r>
      <w:r w:rsidRPr="00363E00">
        <w:t>名单</w:t>
      </w:r>
      <w:r w:rsidRPr="00363E00">
        <w:rPr>
          <w:rFonts w:hint="eastAsia"/>
        </w:rPr>
        <w:t>将在</w:t>
      </w:r>
      <w:r>
        <w:rPr>
          <w:rFonts w:hint="eastAsia"/>
        </w:rPr>
        <w:t>年度</w:t>
      </w:r>
      <w:r w:rsidRPr="00363E00">
        <w:t>江苏</w:t>
      </w:r>
      <w:r w:rsidRPr="00363E00">
        <w:rPr>
          <w:rFonts w:hint="eastAsia"/>
        </w:rPr>
        <w:t>省</w:t>
      </w:r>
      <w:r w:rsidRPr="00363E00">
        <w:t>人工智能大会上发布</w:t>
      </w:r>
      <w:r w:rsidRPr="00363E00">
        <w:rPr>
          <w:rFonts w:hint="eastAsia"/>
        </w:rPr>
        <w:t>并</w:t>
      </w:r>
      <w:r w:rsidRPr="00363E00">
        <w:t>颁发“江苏省优秀人工智能产品”证书。</w:t>
      </w:r>
    </w:p>
    <w:p w14:paraId="5DF14817" w14:textId="0ED9AC3D" w:rsidR="009B401A" w:rsidRPr="00363E00" w:rsidRDefault="00E26EA2" w:rsidP="009B401A">
      <w:pPr>
        <w:ind w:firstLine="632"/>
        <w:rPr>
          <w:rFonts w:eastAsia="方正黑体_GBK"/>
          <w:bCs/>
        </w:rPr>
      </w:pPr>
      <w:r>
        <w:rPr>
          <w:rFonts w:eastAsia="方正黑体_GBK" w:hint="eastAsia"/>
          <w:bCs/>
        </w:rPr>
        <w:t>五</w:t>
      </w:r>
      <w:r w:rsidR="009B401A" w:rsidRPr="00363E00">
        <w:rPr>
          <w:rFonts w:eastAsia="方正黑体_GBK"/>
          <w:bCs/>
        </w:rPr>
        <w:t>、</w:t>
      </w:r>
      <w:r w:rsidR="009B401A" w:rsidRPr="00363E00">
        <w:rPr>
          <w:rFonts w:eastAsia="方正黑体_GBK" w:hint="eastAsia"/>
          <w:bCs/>
        </w:rPr>
        <w:t>参评要求</w:t>
      </w:r>
    </w:p>
    <w:p w14:paraId="0C677D1D" w14:textId="77777777" w:rsidR="009B401A" w:rsidRPr="00363E00" w:rsidRDefault="009B401A" w:rsidP="00C45134">
      <w:pPr>
        <w:pStyle w:val="2"/>
      </w:pPr>
      <w:r w:rsidRPr="00363E00">
        <w:t>（一）申</w:t>
      </w:r>
      <w:r w:rsidRPr="00363E00">
        <w:rPr>
          <w:rFonts w:hint="eastAsia"/>
        </w:rPr>
        <w:t>报条件</w:t>
      </w:r>
    </w:p>
    <w:p w14:paraId="79378471" w14:textId="77777777" w:rsidR="009B401A" w:rsidRPr="00363E00" w:rsidRDefault="009B401A" w:rsidP="009B401A">
      <w:pPr>
        <w:ind w:firstLine="632"/>
      </w:pPr>
      <w:r w:rsidRPr="00363E00">
        <w:t>1</w:t>
      </w:r>
      <w:r w:rsidRPr="00363E00">
        <w:rPr>
          <w:rFonts w:hint="eastAsia"/>
        </w:rPr>
        <w:t>．</w:t>
      </w:r>
      <w:r w:rsidRPr="00363E00">
        <w:t>依我国法律</w:t>
      </w:r>
      <w:r w:rsidRPr="00363E00">
        <w:rPr>
          <w:rFonts w:hint="eastAsia"/>
        </w:rPr>
        <w:t>法规</w:t>
      </w:r>
      <w:r w:rsidRPr="00363E00">
        <w:t>设立</w:t>
      </w:r>
      <w:r w:rsidRPr="00363E00">
        <w:rPr>
          <w:rFonts w:hint="eastAsia"/>
        </w:rPr>
        <w:t>、</w:t>
      </w:r>
      <w:r w:rsidRPr="00363E00">
        <w:t>注册地在江苏省内的</w:t>
      </w:r>
      <w:r w:rsidRPr="00363E00">
        <w:rPr>
          <w:rFonts w:hint="eastAsia"/>
        </w:rPr>
        <w:t>有关企事业单位、高校及科研院所等均可参评；</w:t>
      </w:r>
    </w:p>
    <w:p w14:paraId="61E0EB1E" w14:textId="77777777" w:rsidR="009B401A" w:rsidRPr="00363E00" w:rsidRDefault="009B401A" w:rsidP="009B401A">
      <w:pPr>
        <w:ind w:firstLine="632"/>
      </w:pPr>
      <w:r w:rsidRPr="00363E00">
        <w:rPr>
          <w:rFonts w:hint="eastAsia"/>
        </w:rPr>
        <w:t>2．申报范围包括（但不限于）人工智能软硬件产品与系统、人工智能服务与平台、人工智能应用解决方案等；</w:t>
      </w:r>
    </w:p>
    <w:p w14:paraId="0CA8D8B6" w14:textId="77777777" w:rsidR="009B401A" w:rsidRPr="00363E00" w:rsidRDefault="009B401A" w:rsidP="009B401A">
      <w:pPr>
        <w:ind w:firstLine="632"/>
      </w:pPr>
      <w:r w:rsidRPr="00363E00">
        <w:rPr>
          <w:rFonts w:hint="eastAsia"/>
        </w:rPr>
        <w:t>3．每家单位最多可申报3个产品参加评选。</w:t>
      </w:r>
    </w:p>
    <w:p w14:paraId="448E666E" w14:textId="77777777" w:rsidR="009B401A" w:rsidRPr="00363E00" w:rsidRDefault="009B401A" w:rsidP="009B401A">
      <w:pPr>
        <w:ind w:firstLine="632"/>
      </w:pPr>
      <w:r w:rsidRPr="00363E00">
        <w:rPr>
          <w:rFonts w:hint="eastAsia"/>
        </w:rPr>
        <w:t>4．评选过程中申报单位被发现存在弄虚作假行为的，立即取消评选资格。</w:t>
      </w:r>
    </w:p>
    <w:p w14:paraId="25FC5929" w14:textId="77777777" w:rsidR="009B401A" w:rsidRPr="00363E00" w:rsidRDefault="009B401A" w:rsidP="00C45134">
      <w:pPr>
        <w:pStyle w:val="2"/>
      </w:pPr>
      <w:r w:rsidRPr="00363E00">
        <w:t>（二）申</w:t>
      </w:r>
      <w:r w:rsidRPr="00363E00">
        <w:rPr>
          <w:rFonts w:hint="eastAsia"/>
        </w:rPr>
        <w:t>报流程</w:t>
      </w:r>
    </w:p>
    <w:p w14:paraId="5CF55382" w14:textId="77777777" w:rsidR="009B401A" w:rsidRPr="00363E00" w:rsidRDefault="009B401A" w:rsidP="00C45134">
      <w:pPr>
        <w:pStyle w:val="2"/>
      </w:pPr>
      <w:r w:rsidRPr="00363E00">
        <w:t>1</w:t>
      </w:r>
      <w:r w:rsidRPr="00363E00">
        <w:rPr>
          <w:rFonts w:hint="eastAsia"/>
        </w:rPr>
        <w:t>．申报表电子版报送</w:t>
      </w:r>
    </w:p>
    <w:p w14:paraId="4A91855B" w14:textId="3B34BD1D" w:rsidR="009B401A" w:rsidRPr="00363E00" w:rsidRDefault="009B401A" w:rsidP="009B401A">
      <w:pPr>
        <w:ind w:firstLine="632"/>
      </w:pPr>
      <w:r w:rsidRPr="00363E00">
        <w:t>登陆学会官网（www.jsai.org.cn）下载《江苏省优秀人工智能</w:t>
      </w:r>
      <w:r w:rsidRPr="00363E00">
        <w:lastRenderedPageBreak/>
        <w:t>产品参选申报表》及有关材料，按照表格要求填写</w:t>
      </w:r>
      <w:r w:rsidRPr="00363E00">
        <w:rPr>
          <w:rFonts w:hint="eastAsia"/>
        </w:rPr>
        <w:t>后</w:t>
      </w:r>
      <w:r>
        <w:rPr>
          <w:rFonts w:hint="eastAsia"/>
        </w:rPr>
        <w:t>在当年申报截止日期前</w:t>
      </w:r>
      <w:r w:rsidRPr="00363E00">
        <w:rPr>
          <w:rFonts w:hint="eastAsia"/>
        </w:rPr>
        <w:t>将申报材料电子版发送到Top@jsai.org.cn。每个产品单独填写</w:t>
      </w:r>
      <w:r w:rsidR="00E26EA2">
        <w:rPr>
          <w:rFonts w:hint="eastAsia"/>
        </w:rPr>
        <w:t>一份</w:t>
      </w:r>
      <w:r w:rsidRPr="00363E00">
        <w:rPr>
          <w:rFonts w:hint="eastAsia"/>
        </w:rPr>
        <w:t>申报表。</w:t>
      </w:r>
    </w:p>
    <w:p w14:paraId="4BB5D9D0" w14:textId="77777777" w:rsidR="009B401A" w:rsidRPr="00363E00" w:rsidRDefault="009B401A" w:rsidP="00C45134">
      <w:pPr>
        <w:pStyle w:val="2"/>
      </w:pPr>
      <w:r w:rsidRPr="00363E00">
        <w:t>2</w:t>
      </w:r>
      <w:r w:rsidRPr="00363E00">
        <w:rPr>
          <w:rFonts w:hint="eastAsia"/>
        </w:rPr>
        <w:t>．纸质材料报送</w:t>
      </w:r>
    </w:p>
    <w:p w14:paraId="1A71CDAB" w14:textId="58CA578B" w:rsidR="009B401A" w:rsidRPr="00363E00" w:rsidRDefault="00E26EA2" w:rsidP="009B401A">
      <w:pPr>
        <w:ind w:firstLine="632"/>
      </w:pPr>
      <w:r>
        <w:rPr>
          <w:rFonts w:hint="eastAsia"/>
        </w:rPr>
        <w:t>初评结束后，将通知</w:t>
      </w:r>
      <w:r w:rsidR="009B401A" w:rsidRPr="00363E00">
        <w:t>初选入围产品</w:t>
      </w:r>
      <w:r w:rsidR="009B401A" w:rsidRPr="00363E00">
        <w:rPr>
          <w:rFonts w:hint="eastAsia"/>
        </w:rPr>
        <w:t>的申报单位将申报表及相关证明材料装订成册，</w:t>
      </w:r>
      <w:r w:rsidR="009B401A" w:rsidRPr="00363E00">
        <w:t>一式</w:t>
      </w:r>
      <w:r w:rsidR="009B401A" w:rsidRPr="00363E00">
        <w:rPr>
          <w:rFonts w:hint="eastAsia"/>
        </w:rPr>
        <w:t>两</w:t>
      </w:r>
      <w:r w:rsidR="009B401A" w:rsidRPr="00363E00">
        <w:t>份，</w:t>
      </w:r>
      <w:r w:rsidR="009B401A" w:rsidRPr="00363E00">
        <w:rPr>
          <w:rFonts w:hint="eastAsia"/>
        </w:rPr>
        <w:t>盖章后</w:t>
      </w:r>
      <w:r w:rsidR="009B401A" w:rsidRPr="00363E00">
        <w:t>邮寄至</w:t>
      </w:r>
      <w:r w:rsidR="009B401A" w:rsidRPr="00363E00">
        <w:rPr>
          <w:rFonts w:hint="eastAsia"/>
        </w:rPr>
        <w:t>江苏省人工智能学会。</w:t>
      </w:r>
    </w:p>
    <w:p w14:paraId="1AEBC914" w14:textId="77777777" w:rsidR="009B401A" w:rsidRPr="00363E00" w:rsidRDefault="009B401A" w:rsidP="009B401A">
      <w:pPr>
        <w:ind w:firstLine="632"/>
        <w:rPr>
          <w:rFonts w:eastAsia="方正黑体_GBK"/>
          <w:bCs/>
        </w:rPr>
      </w:pPr>
      <w:r w:rsidRPr="00363E00">
        <w:rPr>
          <w:rFonts w:eastAsia="方正黑体_GBK" w:hint="eastAsia"/>
          <w:bCs/>
        </w:rPr>
        <w:t>五</w:t>
      </w:r>
      <w:r w:rsidRPr="00363E00">
        <w:rPr>
          <w:rFonts w:eastAsia="方正黑体_GBK"/>
          <w:bCs/>
        </w:rPr>
        <w:t>、注意事项</w:t>
      </w:r>
    </w:p>
    <w:p w14:paraId="628DC155" w14:textId="4BE0E368" w:rsidR="009B401A" w:rsidRPr="00363E00" w:rsidRDefault="009B401A" w:rsidP="009B401A">
      <w:pPr>
        <w:ind w:firstLine="632"/>
      </w:pPr>
      <w:r>
        <w:rPr>
          <w:rFonts w:hint="eastAsia"/>
        </w:rPr>
        <w:t xml:space="preserve">1. </w:t>
      </w:r>
      <w:r w:rsidRPr="00363E00">
        <w:rPr>
          <w:rFonts w:hint="eastAsia"/>
        </w:rPr>
        <w:t>申报单位申</w:t>
      </w:r>
      <w:r w:rsidRPr="00363E00">
        <w:t>报</w:t>
      </w:r>
      <w:r w:rsidRPr="00363E00">
        <w:rPr>
          <w:rFonts w:hint="eastAsia"/>
        </w:rPr>
        <w:t>的产品</w:t>
      </w:r>
      <w:r w:rsidRPr="00363E00">
        <w:t>，如有标示不实或侵犯他人商标、专利及著作权等</w:t>
      </w:r>
      <w:r w:rsidRPr="00363E00">
        <w:rPr>
          <w:rFonts w:hint="eastAsia"/>
        </w:rPr>
        <w:t>知识产权</w:t>
      </w:r>
      <w:r w:rsidRPr="00363E00">
        <w:t>的情况，</w:t>
      </w:r>
      <w:r w:rsidRPr="00363E00">
        <w:rPr>
          <w:rFonts w:hint="eastAsia"/>
        </w:rPr>
        <w:t>申报单位</w:t>
      </w:r>
      <w:r w:rsidRPr="00363E00">
        <w:t>应自负一切法律责任，</w:t>
      </w:r>
      <w:r w:rsidRPr="00363E00">
        <w:rPr>
          <w:rFonts w:hint="eastAsia"/>
        </w:rPr>
        <w:t>评选组委会同时</w:t>
      </w:r>
      <w:r w:rsidRPr="00363E00">
        <w:t>取消其参选资格和撤销其得奖资格，且该</w:t>
      </w:r>
      <w:r w:rsidRPr="00363E00">
        <w:rPr>
          <w:rFonts w:hint="eastAsia"/>
        </w:rPr>
        <w:t>单位</w:t>
      </w:r>
      <w:r w:rsidRPr="00363E00">
        <w:t>在2年内不得再参加评选。</w:t>
      </w:r>
    </w:p>
    <w:p w14:paraId="733EB524" w14:textId="77777777" w:rsidR="009B401A" w:rsidRPr="00363E00" w:rsidRDefault="009B401A" w:rsidP="009B401A">
      <w:pPr>
        <w:ind w:firstLine="632"/>
      </w:pPr>
      <w:r>
        <w:rPr>
          <w:rFonts w:hint="eastAsia"/>
        </w:rPr>
        <w:t xml:space="preserve">2. </w:t>
      </w:r>
      <w:r w:rsidRPr="00363E00">
        <w:rPr>
          <w:rFonts w:hint="eastAsia"/>
        </w:rPr>
        <w:t>获奖单位</w:t>
      </w:r>
      <w:r w:rsidRPr="00363E00">
        <w:t>有义务配合编制相关产品目录及参加</w:t>
      </w:r>
      <w:r w:rsidRPr="00363E00">
        <w:rPr>
          <w:rFonts w:hint="eastAsia"/>
        </w:rPr>
        <w:t>评选组委会举办</w:t>
      </w:r>
      <w:r w:rsidRPr="00363E00">
        <w:t>的江苏省优秀人工智能产品推广活动。</w:t>
      </w:r>
    </w:p>
    <w:p w14:paraId="47B8090F" w14:textId="77777777" w:rsidR="009B401A" w:rsidRDefault="009B401A" w:rsidP="009B401A">
      <w:pPr>
        <w:ind w:firstLine="632"/>
      </w:pPr>
      <w:r>
        <w:rPr>
          <w:rFonts w:hint="eastAsia"/>
        </w:rPr>
        <w:t xml:space="preserve">3. </w:t>
      </w:r>
      <w:r w:rsidRPr="00363E00">
        <w:rPr>
          <w:rFonts w:hint="eastAsia"/>
        </w:rPr>
        <w:t>获奖单位可使用“</w:t>
      </w:r>
      <w:r w:rsidRPr="00363E00">
        <w:t>江苏省优秀人工智能产品</w:t>
      </w:r>
      <w:r w:rsidRPr="00363E00">
        <w:rPr>
          <w:rFonts w:hint="eastAsia"/>
        </w:rPr>
        <w:t>”证书</w:t>
      </w:r>
      <w:r w:rsidRPr="00363E00">
        <w:t>于获奖产品本身的标识或及该产品相关的宣传资料。</w:t>
      </w:r>
    </w:p>
    <w:p w14:paraId="7A405C56" w14:textId="77777777" w:rsidR="009B401A" w:rsidRPr="00363E00" w:rsidRDefault="009B401A" w:rsidP="009B401A">
      <w:pPr>
        <w:ind w:firstLine="632"/>
        <w:rPr>
          <w:rFonts w:eastAsia="方正黑体_GBK"/>
          <w:bCs/>
        </w:rPr>
      </w:pPr>
      <w:r>
        <w:rPr>
          <w:rFonts w:eastAsia="方正黑体_GBK" w:hint="eastAsia"/>
          <w:bCs/>
        </w:rPr>
        <w:t>六</w:t>
      </w:r>
      <w:r>
        <w:rPr>
          <w:rFonts w:eastAsia="方正黑体_GBK"/>
          <w:bCs/>
        </w:rPr>
        <w:t>、</w:t>
      </w:r>
      <w:r>
        <w:rPr>
          <w:rFonts w:eastAsia="方正黑体_GBK" w:hint="eastAsia"/>
          <w:bCs/>
        </w:rPr>
        <w:t>其他</w:t>
      </w:r>
    </w:p>
    <w:p w14:paraId="5A304DF5" w14:textId="30A9EBA0" w:rsidR="00E80C67" w:rsidRPr="008D58EF" w:rsidRDefault="009B401A" w:rsidP="008D58EF">
      <w:pPr>
        <w:ind w:firstLine="632"/>
      </w:pPr>
      <w:r>
        <w:rPr>
          <w:rFonts w:hint="eastAsia"/>
        </w:rPr>
        <w:t>本活动评选方案解释权归江苏省人工智能学</w:t>
      </w:r>
      <w:r w:rsidR="002C519B">
        <w:rPr>
          <w:rFonts w:hint="eastAsia"/>
        </w:rPr>
        <w:t>会</w:t>
      </w:r>
      <w:r w:rsidR="008D58EF">
        <w:rPr>
          <w:rFonts w:hint="eastAsia"/>
        </w:rPr>
        <w:t>。</w:t>
      </w:r>
    </w:p>
    <w:sectPr w:rsidR="00E80C67" w:rsidRPr="008D58EF" w:rsidSect="00697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1418" w:footer="1418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249CD" w14:textId="77777777" w:rsidR="003D1B12" w:rsidRDefault="003D1B12">
      <w:pPr>
        <w:ind w:firstLine="640"/>
      </w:pPr>
      <w:r>
        <w:separator/>
      </w:r>
    </w:p>
  </w:endnote>
  <w:endnote w:type="continuationSeparator" w:id="0">
    <w:p w14:paraId="0F98CC91" w14:textId="77777777" w:rsidR="003D1B12" w:rsidRDefault="003D1B1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ei-B01">
    <w:charset w:val="86"/>
    <w:family w:val="script"/>
    <w:pitch w:val="variable"/>
    <w:sig w:usb0="00000001" w:usb1="080E0000" w:usb2="00000010" w:usb3="00000000" w:csb0="00040001" w:csb1="00000000"/>
  </w:font>
  <w:font w:name="FZFangSong-Z02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79F34DB" w14:textId="77777777" w:rsidR="00BA2F13" w:rsidRDefault="00BA2F13" w:rsidP="00A70EE3">
        <w:pPr>
          <w:pStyle w:val="aa"/>
          <w:framePr w:wrap="none" w:vAnchor="text" w:hAnchor="margin" w:xAlign="center" w:y="1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A7487" w14:textId="676D3DFC" w:rsidR="008111B1" w:rsidRPr="008111B1" w:rsidRDefault="003D1B12" w:rsidP="008111B1">
    <w:pPr>
      <w:pStyle w:val="af4"/>
      <w:numPr>
        <w:ilvl w:val="0"/>
        <w:numId w:val="28"/>
      </w:numPr>
      <w:ind w:firstLineChars="0"/>
      <w:jc w:val="center"/>
      <w:rPr>
        <w:sz w:val="28"/>
        <w:szCs w:val="28"/>
      </w:rPr>
    </w:pPr>
    <w:sdt>
      <w:sdtPr>
        <w:id w:val="743461694"/>
        <w:docPartObj>
          <w:docPartGallery w:val="Page Numbers (Bottom of Page)"/>
          <w:docPartUnique/>
        </w:docPartObj>
      </w:sdtPr>
      <w:sdtEndPr>
        <w:rPr>
          <w:rFonts w:hint="eastAsia"/>
          <w:sz w:val="28"/>
          <w:szCs w:val="28"/>
        </w:rPr>
      </w:sdtEndPr>
      <w:sdtContent>
        <w:r w:rsidR="00DC71C8" w:rsidRPr="008111B1">
          <w:rPr>
            <w:sz w:val="28"/>
            <w:szCs w:val="28"/>
          </w:rPr>
          <w:fldChar w:fldCharType="begin"/>
        </w:r>
        <w:r w:rsidR="00DC71C8" w:rsidRPr="008111B1">
          <w:rPr>
            <w:sz w:val="28"/>
            <w:szCs w:val="28"/>
          </w:rPr>
          <w:instrText>PAGE   \* MERGEFORMAT</w:instrText>
        </w:r>
        <w:r w:rsidR="00DC71C8" w:rsidRPr="008111B1">
          <w:rPr>
            <w:sz w:val="28"/>
            <w:szCs w:val="28"/>
          </w:rPr>
          <w:fldChar w:fldCharType="separate"/>
        </w:r>
        <w:r w:rsidR="00DC71C8" w:rsidRPr="008111B1">
          <w:rPr>
            <w:sz w:val="28"/>
            <w:szCs w:val="28"/>
            <w:lang w:val="zh-CN"/>
          </w:rPr>
          <w:t>2</w:t>
        </w:r>
        <w:r w:rsidR="00DC71C8" w:rsidRPr="008111B1">
          <w:rPr>
            <w:sz w:val="28"/>
            <w:szCs w:val="28"/>
          </w:rPr>
          <w:fldChar w:fldCharType="end"/>
        </w:r>
        <w:r w:rsidR="00F23E65" w:rsidRPr="008111B1"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B96D" w14:textId="77777777" w:rsidR="0087795C" w:rsidRDefault="0087795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B8D52" w14:textId="77777777" w:rsidR="003D1B12" w:rsidRDefault="003D1B12">
      <w:pPr>
        <w:ind w:firstLine="640"/>
      </w:pPr>
      <w:r>
        <w:separator/>
      </w:r>
    </w:p>
  </w:footnote>
  <w:footnote w:type="continuationSeparator" w:id="0">
    <w:p w14:paraId="4911CE11" w14:textId="77777777" w:rsidR="003D1B12" w:rsidRDefault="003D1B1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75B9" w14:textId="77777777" w:rsidR="0087795C" w:rsidRPr="0087795C" w:rsidRDefault="0087795C" w:rsidP="0087795C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5AC2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BD4E02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80217E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E6BE9FB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864A4F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622E2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5BCF14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924D7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3D40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832F58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CE4542"/>
    <w:multiLevelType w:val="hybridMultilevel"/>
    <w:tmpl w:val="1D30FA80"/>
    <w:lvl w:ilvl="0" w:tplc="05C8429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13B2C"/>
    <w:multiLevelType w:val="hybridMultilevel"/>
    <w:tmpl w:val="24623BC4"/>
    <w:lvl w:ilvl="0" w:tplc="C552952C">
      <w:start w:val="3"/>
      <w:numFmt w:val="bullet"/>
      <w:lvlText w:val="—"/>
      <w:lvlJc w:val="left"/>
      <w:pPr>
        <w:ind w:left="1158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6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19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F058A"/>
    <w:multiLevelType w:val="hybridMultilevel"/>
    <w:tmpl w:val="402E9FBC"/>
    <w:lvl w:ilvl="0" w:tplc="598834BE">
      <w:start w:val="1"/>
      <w:numFmt w:val="bullet"/>
      <w:pStyle w:val="a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6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24"/>
  </w:num>
  <w:num w:numId="21">
    <w:abstractNumId w:val="13"/>
  </w:num>
  <w:num w:numId="22">
    <w:abstractNumId w:val="23"/>
  </w:num>
  <w:num w:numId="23">
    <w:abstractNumId w:val="16"/>
  </w:num>
  <w:num w:numId="24">
    <w:abstractNumId w:val="17"/>
  </w:num>
  <w:num w:numId="25">
    <w:abstractNumId w:val="25"/>
  </w:num>
  <w:num w:numId="26">
    <w:abstractNumId w:val="25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10548"/>
    <w:rsid w:val="00017348"/>
    <w:rsid w:val="00024803"/>
    <w:rsid w:val="00035D3E"/>
    <w:rsid w:val="0005169D"/>
    <w:rsid w:val="00064568"/>
    <w:rsid w:val="000667E8"/>
    <w:rsid w:val="00071815"/>
    <w:rsid w:val="00072CCD"/>
    <w:rsid w:val="00072D66"/>
    <w:rsid w:val="00073B63"/>
    <w:rsid w:val="00075248"/>
    <w:rsid w:val="00081386"/>
    <w:rsid w:val="000B2EEB"/>
    <w:rsid w:val="000F6057"/>
    <w:rsid w:val="001004D1"/>
    <w:rsid w:val="00172B8D"/>
    <w:rsid w:val="001A098F"/>
    <w:rsid w:val="001A12DD"/>
    <w:rsid w:val="001A7ACF"/>
    <w:rsid w:val="00205DBF"/>
    <w:rsid w:val="00211B41"/>
    <w:rsid w:val="002217B6"/>
    <w:rsid w:val="00233EF7"/>
    <w:rsid w:val="002433ED"/>
    <w:rsid w:val="00251E06"/>
    <w:rsid w:val="00253090"/>
    <w:rsid w:val="00275048"/>
    <w:rsid w:val="002947E8"/>
    <w:rsid w:val="002B2EE2"/>
    <w:rsid w:val="002C519B"/>
    <w:rsid w:val="002D3507"/>
    <w:rsid w:val="002F6B03"/>
    <w:rsid w:val="00310E62"/>
    <w:rsid w:val="00324524"/>
    <w:rsid w:val="003267D0"/>
    <w:rsid w:val="003277FB"/>
    <w:rsid w:val="00332AE7"/>
    <w:rsid w:val="0034737E"/>
    <w:rsid w:val="003619E5"/>
    <w:rsid w:val="00363F2E"/>
    <w:rsid w:val="0037369F"/>
    <w:rsid w:val="00373D98"/>
    <w:rsid w:val="00396C3F"/>
    <w:rsid w:val="003A5661"/>
    <w:rsid w:val="003B6154"/>
    <w:rsid w:val="003C46A7"/>
    <w:rsid w:val="003C5893"/>
    <w:rsid w:val="003D1B12"/>
    <w:rsid w:val="003F40AB"/>
    <w:rsid w:val="00420057"/>
    <w:rsid w:val="004479C3"/>
    <w:rsid w:val="00455E89"/>
    <w:rsid w:val="00462AD8"/>
    <w:rsid w:val="004757DA"/>
    <w:rsid w:val="00477E62"/>
    <w:rsid w:val="00485604"/>
    <w:rsid w:val="004B5FD7"/>
    <w:rsid w:val="005038AE"/>
    <w:rsid w:val="00540AA4"/>
    <w:rsid w:val="00543B52"/>
    <w:rsid w:val="005448AE"/>
    <w:rsid w:val="00563714"/>
    <w:rsid w:val="00580CDA"/>
    <w:rsid w:val="005A1D9F"/>
    <w:rsid w:val="005B4374"/>
    <w:rsid w:val="005D1C54"/>
    <w:rsid w:val="005E3B12"/>
    <w:rsid w:val="00623D06"/>
    <w:rsid w:val="0063737B"/>
    <w:rsid w:val="00652FCB"/>
    <w:rsid w:val="0066512A"/>
    <w:rsid w:val="00670354"/>
    <w:rsid w:val="006828B1"/>
    <w:rsid w:val="006924A3"/>
    <w:rsid w:val="00695395"/>
    <w:rsid w:val="00697B7F"/>
    <w:rsid w:val="006B600D"/>
    <w:rsid w:val="006D27B6"/>
    <w:rsid w:val="00706A91"/>
    <w:rsid w:val="00724956"/>
    <w:rsid w:val="00735512"/>
    <w:rsid w:val="0074534D"/>
    <w:rsid w:val="00781F89"/>
    <w:rsid w:val="00784C86"/>
    <w:rsid w:val="0079300F"/>
    <w:rsid w:val="00793F39"/>
    <w:rsid w:val="00796E27"/>
    <w:rsid w:val="007C2B69"/>
    <w:rsid w:val="007C45CA"/>
    <w:rsid w:val="007E3B2E"/>
    <w:rsid w:val="007F5A9C"/>
    <w:rsid w:val="008111B1"/>
    <w:rsid w:val="008159AB"/>
    <w:rsid w:val="0083072C"/>
    <w:rsid w:val="00835DDD"/>
    <w:rsid w:val="008364AC"/>
    <w:rsid w:val="00850891"/>
    <w:rsid w:val="0087795C"/>
    <w:rsid w:val="008864A7"/>
    <w:rsid w:val="008A2111"/>
    <w:rsid w:val="008B6DC4"/>
    <w:rsid w:val="008B7E52"/>
    <w:rsid w:val="008D58EF"/>
    <w:rsid w:val="008D5965"/>
    <w:rsid w:val="008E6A85"/>
    <w:rsid w:val="008F2498"/>
    <w:rsid w:val="008F45D0"/>
    <w:rsid w:val="00900217"/>
    <w:rsid w:val="00911943"/>
    <w:rsid w:val="009157BB"/>
    <w:rsid w:val="0096615F"/>
    <w:rsid w:val="00992A79"/>
    <w:rsid w:val="009B401A"/>
    <w:rsid w:val="00A14BA3"/>
    <w:rsid w:val="00A23A94"/>
    <w:rsid w:val="00A70C22"/>
    <w:rsid w:val="00AA4DAC"/>
    <w:rsid w:val="00AB5573"/>
    <w:rsid w:val="00AB5820"/>
    <w:rsid w:val="00AC61E5"/>
    <w:rsid w:val="00AE2F3F"/>
    <w:rsid w:val="00AF7613"/>
    <w:rsid w:val="00B06947"/>
    <w:rsid w:val="00B20F42"/>
    <w:rsid w:val="00B22912"/>
    <w:rsid w:val="00B84EFB"/>
    <w:rsid w:val="00BA2F13"/>
    <w:rsid w:val="00BA7350"/>
    <w:rsid w:val="00BD2CB2"/>
    <w:rsid w:val="00BD4D83"/>
    <w:rsid w:val="00C04098"/>
    <w:rsid w:val="00C051B9"/>
    <w:rsid w:val="00C14E3C"/>
    <w:rsid w:val="00C20F62"/>
    <w:rsid w:val="00C307F9"/>
    <w:rsid w:val="00C420AE"/>
    <w:rsid w:val="00C43122"/>
    <w:rsid w:val="00C45134"/>
    <w:rsid w:val="00C47518"/>
    <w:rsid w:val="00C81216"/>
    <w:rsid w:val="00CA1239"/>
    <w:rsid w:val="00CC4234"/>
    <w:rsid w:val="00CE7543"/>
    <w:rsid w:val="00D01130"/>
    <w:rsid w:val="00D37D5E"/>
    <w:rsid w:val="00D41EFD"/>
    <w:rsid w:val="00D9562E"/>
    <w:rsid w:val="00DC4FC0"/>
    <w:rsid w:val="00DC71C8"/>
    <w:rsid w:val="00DE0B4F"/>
    <w:rsid w:val="00DE7262"/>
    <w:rsid w:val="00DF2141"/>
    <w:rsid w:val="00DF2E61"/>
    <w:rsid w:val="00E176E6"/>
    <w:rsid w:val="00E26EA2"/>
    <w:rsid w:val="00E57F10"/>
    <w:rsid w:val="00E66701"/>
    <w:rsid w:val="00E715F7"/>
    <w:rsid w:val="00E809C3"/>
    <w:rsid w:val="00E80C67"/>
    <w:rsid w:val="00E91927"/>
    <w:rsid w:val="00EA3E4F"/>
    <w:rsid w:val="00EA59A5"/>
    <w:rsid w:val="00EC6274"/>
    <w:rsid w:val="00ED7B3F"/>
    <w:rsid w:val="00F14C02"/>
    <w:rsid w:val="00F23E65"/>
    <w:rsid w:val="00F47264"/>
    <w:rsid w:val="00F5137E"/>
    <w:rsid w:val="00F6560C"/>
    <w:rsid w:val="00F75A16"/>
    <w:rsid w:val="00F91AE5"/>
    <w:rsid w:val="00F96842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401A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0"/>
    <w:next w:val="a0"/>
    <w:link w:val="10"/>
    <w:autoRedefine/>
    <w:uiPriority w:val="9"/>
    <w:qFormat/>
    <w:rsid w:val="009B401A"/>
    <w:pPr>
      <w:ind w:firstLine="632"/>
      <w:outlineLvl w:val="0"/>
    </w:pPr>
    <w:rPr>
      <w:rFonts w:ascii="方正黑体_GBK" w:eastAsia="方正黑体_GBK" w:hAnsi="方正黑体_GBK"/>
      <w:bCs/>
      <w:kern w:val="44"/>
      <w:szCs w:val="44"/>
    </w:rPr>
  </w:style>
  <w:style w:type="paragraph" w:styleId="2">
    <w:name w:val="heading 2"/>
    <w:aliases w:val="（一）"/>
    <w:basedOn w:val="a0"/>
    <w:next w:val="a0"/>
    <w:link w:val="20"/>
    <w:autoRedefine/>
    <w:uiPriority w:val="9"/>
    <w:unhideWhenUsed/>
    <w:qFormat/>
    <w:rsid w:val="009B401A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0"/>
    <w:next w:val="a0"/>
    <w:link w:val="30"/>
    <w:uiPriority w:val="9"/>
    <w:unhideWhenUsed/>
    <w:qFormat/>
    <w:rsid w:val="009B401A"/>
    <w:pPr>
      <w:outlineLvl w:val="2"/>
    </w:pPr>
    <w:rPr>
      <w:bCs/>
      <w:szCs w:val="32"/>
    </w:rPr>
  </w:style>
  <w:style w:type="paragraph" w:styleId="4">
    <w:name w:val="heading 4"/>
    <w:aliases w:val="(4)"/>
    <w:basedOn w:val="a0"/>
    <w:next w:val="a0"/>
    <w:link w:val="40"/>
    <w:uiPriority w:val="9"/>
    <w:unhideWhenUsed/>
    <w:qFormat/>
    <w:rsid w:val="009B401A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9B401A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9B401A"/>
    <w:pPr>
      <w:jc w:val="left"/>
    </w:pPr>
    <w:rPr>
      <w:rFonts w:asciiTheme="minorHAnsi" w:eastAsia="FZFangSong-Z02" w:hAnsiTheme="minorHAnsi" w:cstheme="minorBidi"/>
      <w:kern w:val="0"/>
      <w:szCs w:val="20"/>
    </w:rPr>
  </w:style>
  <w:style w:type="paragraph" w:styleId="a8">
    <w:name w:val="Balloon Text"/>
    <w:basedOn w:val="a0"/>
    <w:link w:val="a9"/>
    <w:uiPriority w:val="99"/>
    <w:unhideWhenUsed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9B401A"/>
    <w:pPr>
      <w:tabs>
        <w:tab w:val="center" w:pos="4153"/>
        <w:tab w:val="right" w:pos="8306"/>
      </w:tabs>
      <w:snapToGrid w:val="0"/>
      <w:jc w:val="left"/>
    </w:pPr>
    <w:rPr>
      <w:rFonts w:asciiTheme="minorHAnsi" w:eastAsia="FZFangSong-Z02" w:hAnsiTheme="minorHAnsi" w:cstheme="minorBidi"/>
      <w:kern w:val="0"/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9B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FZFangSong-Z02" w:hAnsiTheme="minorHAnsi" w:cstheme="minorBidi"/>
      <w:kern w:val="0"/>
      <w:sz w:val="18"/>
      <w:szCs w:val="18"/>
    </w:rPr>
  </w:style>
  <w:style w:type="character" w:styleId="ae">
    <w:name w:val="annotation reference"/>
    <w:basedOn w:val="a1"/>
    <w:uiPriority w:val="99"/>
    <w:unhideWhenUsed/>
    <w:qFormat/>
    <w:rsid w:val="009B401A"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eastAsia="FZFangSong-Z02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9B401A"/>
    <w:rPr>
      <w:rFonts w:eastAsia="FZFangSong-Z0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9B401A"/>
    <w:rPr>
      <w:rFonts w:eastAsia="FZFangSong-Z02"/>
      <w:sz w:val="18"/>
      <w:szCs w:val="18"/>
    </w:rPr>
  </w:style>
  <w:style w:type="character" w:customStyle="1" w:styleId="a7">
    <w:name w:val="批注文字 字符"/>
    <w:basedOn w:val="a1"/>
    <w:link w:val="a5"/>
    <w:uiPriority w:val="99"/>
    <w:qFormat/>
    <w:rsid w:val="009B401A"/>
    <w:rPr>
      <w:rFonts w:eastAsia="FZFangSong-Z02"/>
      <w:sz w:val="32"/>
    </w:rPr>
  </w:style>
  <w:style w:type="character" w:customStyle="1" w:styleId="a6">
    <w:name w:val="批注主题 字符"/>
    <w:basedOn w:val="a7"/>
    <w:link w:val="a4"/>
    <w:uiPriority w:val="99"/>
    <w:semiHidden/>
    <w:rPr>
      <w:rFonts w:eastAsia="FZFangSong-Z02"/>
      <w:b/>
      <w:bCs/>
      <w:sz w:val="32"/>
    </w:rPr>
  </w:style>
  <w:style w:type="character" w:styleId="af">
    <w:name w:val="page number"/>
    <w:basedOn w:val="a1"/>
    <w:unhideWhenUsed/>
    <w:rsid w:val="00BA2F13"/>
    <w:rPr>
      <w:rFonts w:eastAsia="FZFangSong-Z02"/>
      <w:sz w:val="32"/>
    </w:rPr>
  </w:style>
  <w:style w:type="paragraph" w:styleId="af0">
    <w:name w:val="Title"/>
    <w:basedOn w:val="a0"/>
    <w:next w:val="a0"/>
    <w:link w:val="af1"/>
    <w:autoRedefine/>
    <w:uiPriority w:val="10"/>
    <w:qFormat/>
    <w:rsid w:val="00E809C3"/>
    <w:pPr>
      <w:spacing w:line="56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0"/>
      <w:szCs w:val="28"/>
      <w:lang w:val="zh-CN"/>
    </w:rPr>
  </w:style>
  <w:style w:type="character" w:customStyle="1" w:styleId="af1">
    <w:name w:val="标题 字符"/>
    <w:basedOn w:val="a1"/>
    <w:link w:val="af0"/>
    <w:uiPriority w:val="10"/>
    <w:rsid w:val="00E809C3"/>
    <w:rPr>
      <w:rFonts w:ascii="方正小标宋_GBK" w:eastAsia="方正小标宋_GBK" w:hAnsiTheme="majorHAnsi" w:cstheme="majorBidi"/>
      <w:bCs/>
      <w:kern w:val="2"/>
      <w:sz w:val="40"/>
      <w:szCs w:val="28"/>
      <w:lang w:val="zh-CN"/>
    </w:rPr>
  </w:style>
  <w:style w:type="character" w:customStyle="1" w:styleId="10">
    <w:name w:val="标题 1 字符"/>
    <w:aliases w:val="一、 字符"/>
    <w:basedOn w:val="a1"/>
    <w:link w:val="1"/>
    <w:uiPriority w:val="9"/>
    <w:rsid w:val="009B401A"/>
    <w:rPr>
      <w:rFonts w:ascii="方正黑体_GBK" w:eastAsia="方正黑体_GBK" w:hAnsi="方正黑体_GBK" w:cs="Times New Roman (正文 CS 字体)"/>
      <w:bCs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9B401A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9B401A"/>
    <w:rPr>
      <w:rFonts w:ascii="方正仿宋_GBK" w:eastAsia="方正仿宋_GBK" w:hAnsi="方正仿宋_GBK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1"/>
    <w:link w:val="4"/>
    <w:uiPriority w:val="9"/>
    <w:rsid w:val="009B401A"/>
    <w:rPr>
      <w:rFonts w:asciiTheme="majorHAnsi" w:eastAsia="方正仿宋_GBK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9B401A"/>
    <w:rPr>
      <w:rFonts w:asciiTheme="majorHAnsi" w:eastAsia="FZHei-B01" w:hAnsiTheme="majorHAnsi" w:cstheme="majorBidi"/>
      <w:kern w:val="2"/>
      <w:sz w:val="32"/>
      <w:szCs w:val="21"/>
    </w:rPr>
  </w:style>
  <w:style w:type="paragraph" w:styleId="a">
    <w:name w:val="Subtitle"/>
    <w:basedOn w:val="a0"/>
    <w:next w:val="a0"/>
    <w:link w:val="af2"/>
    <w:autoRedefine/>
    <w:uiPriority w:val="11"/>
    <w:qFormat/>
    <w:rsid w:val="009B401A"/>
    <w:pPr>
      <w:numPr>
        <w:numId w:val="25"/>
      </w:numPr>
      <w:ind w:firstLineChars="0" w:firstLine="0"/>
      <w:contextualSpacing/>
      <w:jc w:val="center"/>
    </w:pPr>
    <w:rPr>
      <w:rFonts w:ascii="方正楷体_GBK" w:eastAsia="方正楷体_GBK" w:hAnsi="方正楷体_GBK" w:cstheme="minorBidi"/>
      <w:bCs/>
      <w:kern w:val="28"/>
      <w:szCs w:val="32"/>
    </w:rPr>
  </w:style>
  <w:style w:type="character" w:customStyle="1" w:styleId="af2">
    <w:name w:val="副标题 字符"/>
    <w:basedOn w:val="a1"/>
    <w:link w:val="a"/>
    <w:uiPriority w:val="11"/>
    <w:rsid w:val="009B401A"/>
    <w:rPr>
      <w:rFonts w:ascii="方正楷体_GBK" w:eastAsia="方正楷体_GBK" w:hAnsi="方正楷体_GBK"/>
      <w:bCs/>
      <w:kern w:val="28"/>
      <w:sz w:val="32"/>
      <w:szCs w:val="32"/>
    </w:rPr>
  </w:style>
  <w:style w:type="paragraph" w:customStyle="1" w:styleId="af3">
    <w:name w:val="抄送"/>
    <w:basedOn w:val="a0"/>
    <w:qFormat/>
    <w:rsid w:val="009B401A"/>
    <w:rPr>
      <w:rFonts w:cs="仿宋_GB2312"/>
      <w:sz w:val="28"/>
      <w:szCs w:val="28"/>
      <w:lang w:val="zh-CN"/>
    </w:rPr>
  </w:style>
  <w:style w:type="paragraph" w:styleId="af4">
    <w:name w:val="List Paragraph"/>
    <w:basedOn w:val="a0"/>
    <w:uiPriority w:val="99"/>
    <w:rsid w:val="00DC71C8"/>
    <w:pPr>
      <w:ind w:firstLine="420"/>
    </w:pPr>
  </w:style>
  <w:style w:type="table" w:styleId="af5">
    <w:name w:val="Table Grid"/>
    <w:basedOn w:val="a2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0"/>
    <w:autoRedefine/>
    <w:qFormat/>
    <w:rsid w:val="009B401A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character" w:styleId="af6">
    <w:name w:val="Hyperlink"/>
    <w:basedOn w:val="a1"/>
    <w:uiPriority w:val="99"/>
    <w:unhideWhenUsed/>
    <w:rsid w:val="009B401A"/>
    <w:rPr>
      <w:color w:val="0000FF" w:themeColor="hyperlink"/>
      <w:u w:val="single"/>
    </w:rPr>
  </w:style>
  <w:style w:type="character" w:styleId="af7">
    <w:name w:val="Placeholder Text"/>
    <w:basedOn w:val="a1"/>
    <w:uiPriority w:val="99"/>
    <w:semiHidden/>
    <w:rsid w:val="00275048"/>
    <w:rPr>
      <w:color w:val="808080"/>
    </w:rPr>
  </w:style>
  <w:style w:type="character" w:styleId="af8">
    <w:name w:val="Unresolved Mention"/>
    <w:basedOn w:val="a1"/>
    <w:uiPriority w:val="99"/>
    <w:semiHidden/>
    <w:unhideWhenUsed/>
    <w:rsid w:val="00AC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 YP</cp:lastModifiedBy>
  <cp:revision>2</cp:revision>
  <cp:lastPrinted>2019-11-10T01:55:00Z</cp:lastPrinted>
  <dcterms:created xsi:type="dcterms:W3CDTF">2020-07-16T02:02:00Z</dcterms:created>
  <dcterms:modified xsi:type="dcterms:W3CDTF">2020-07-16T02:02:00Z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